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行政许可事项实施规范</w:t>
      </w: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（基本要素）</w:t>
      </w: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color w:val="FF0000"/>
          <w:sz w:val="28"/>
          <w:szCs w:val="28"/>
        </w:rPr>
      </w:pP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一、行政许可事项名称：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举办健身气功活动及设立站点审批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二、主管部门：</w:t>
      </w:r>
    </w:p>
    <w:p>
      <w:pPr>
        <w:spacing w:line="540" w:lineRule="exact"/>
        <w:ind w:firstLine="420"/>
        <w:outlineLvl w:val="1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剑川县教育体育局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三、实施机关：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剑川县教育体育局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四、设定和实施依据：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《中华人民共和国体育法》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《国务院对确需保留的行政审批项目设定行政许可的决定》《健身气功管理办法》（体育总局令2006年第9号）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五、子项：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1.设立健身气功活动站点审批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2.举办健身气功活动审批（县级权限）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设立健身气功活动站点审批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【000133101002】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举办健身气功活动及设立站点审批【00013310100Y】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设立健身气功活动站点审批【000133101002】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3.行政许可事项业务办理项名称及编码</w:t>
      </w:r>
    </w:p>
    <w:p>
      <w:pPr>
        <w:spacing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（1）《国务院对确需保留的行政审批项目设定行政许可的决定》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（2）《国务院关于第五批取消和下放管理层级行政审批项目的决定》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（3）《健身气功管理办法》（2006年11月国家体育总局令第9号发布）第十七条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（1）《健身气功管理办法》（2006年11月国家体育总局令第9号发布）第十八条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（2）《健身气功管理办法》（2006年11月国家体育总局令第9号发布）第十九条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（3）《健身气功管理办法》（2006年11月国家体育总局令第9号发布）第二十条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（1）《健身气功管理办法》（2006年11月国家体育总局令第9号发布）第二十六条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（2）《健身气功管理办法》（2006年11月国家体育总局令第9号发布）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（3）《大型群众性活动安全管理条例》第二十条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（4）《健身气功管理办法》第二十五条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（5）《大型群众性活动安全管理条例》第二十一条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（6）《大型群众性活动安全管理条例》第二十二条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（7）《大型群众性活动安全管理条例》第二十三条</w:t>
      </w:r>
    </w:p>
    <w:p>
      <w:pPr>
        <w:spacing w:line="540" w:lineRule="exact"/>
        <w:ind w:firstLine="420"/>
        <w:outlineLvl w:val="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（8）《全民健身条例》第三十八条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剑川县教育体育局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县级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县级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乡级</w:t>
      </w:r>
    </w:p>
    <w:p>
      <w:pPr>
        <w:spacing w:line="600" w:lineRule="exact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举办健身气功活动及设立站点审批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全部要素全国统一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条件型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申请设立健身气功站点，应当具备下列条件：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(一)小型、分散、就地、就近、自愿；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(二)布局合理，方便群众，便于管理；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(三)不妨碍社会治安、交通和生产、生活秩序；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(四)习练的功法为国家体育总局审定批准的健身气功功法；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(五)负责人具有合法身份；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(六)有社会体育指导员；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(七)活动场所、活动时间相对固定。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（1）《健身气功管理办法》（2006年11月国家体育总局令第9号发布）18申请设立健身气功站点，应当具备下列条件：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(一)小型、分散、就地、就近、自愿；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(二)布局合理，方便群众，便于管理；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(三)不妨碍社会治安、交通和生产、生活秩序；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(四)习练的功法为国家体育总局审定批准的健身气功功法；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(五)负责人具有合法身份；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(六)有社会体育指导员；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(七)活动场所、活动时间相对固定。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1.服务对象类型：自然人,企业法人,事业单位法人,社会组织法人,非法人企业,行政机关,其他组织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2.是否为涉企许可事项：是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3.涉企经营许可事项名称：设立健身气功站点审批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4.许可证件名称：健身气功站点注册证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5.改革方式：优化审批服务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6.具体改革举措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1.推广全程网上办理，推进体育领域信息数据共享应用。2.将审批时限由20个工作日压减至10个工作日。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7.加强事中事后监管措施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开展“双随机、一公开”监管，发现违法违规行为要依法查处并公开结果。2.建立健全跨区域、跨层级、跨部门协同监管制度，推进联合执法。3.加强信用监管，依法依规将有严重违法违规行为的机构列入黑名单，对相关经营主体和从业人员实施信用约束和失信惩戒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(一)申请书；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(二)习练的健身气功功法名称；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(三)负责人的合法身份证明；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(四)社会体育指导员的资格证明；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(五)活动场地管理者同意使用的证明。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（1）《健身气功管理办法》（2006年11月国家体育总局令第9号发布）19申请设立健身气功站点，应当报送下列材料：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(一)申请书；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(二)习练的健身气功功法名称；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(三)负责人的合法身份证明；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(四)社会体育指导员的资格证明；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(五)活动场地管理者同意使用的证明。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1.有无法定中介服务事项：无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2.中介服务事项名称：无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3.设定中介服务事项的依据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4.提供中介服务的机构：无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5.中介服务事项的收费性质：无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1.办理行政许可的程序环节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申请——受理——审核——批准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2.规定行政许可程序的依据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《健身气功管理办法》（2006年11月国家体育总局令第9号发布）5……体育行政部门收到举办健身气功活动或设立健身气功站点的申请后，应当于二十个工作日内作出批准或不批准的决定，并书面通知申请人。二十个工作日内不能做出决定的，经体育行政部门负责人批准，可以延长十个工作日，并将延长期限的理由告知申请人。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3.是否需要现场勘验：部分情况下开展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4.是否需要组织听证：部分情况下开展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5.是否需要招标、拍卖、挂牌交易：否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6.是否需要检验、检测、检疫：部分情况下开展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7.是否需要鉴定：部分情况下开展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8.是否需要专家评审：部分情况下开展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9.是否需要向社会公示：是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10.是否实行告知承诺办理：否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11.审批机关是否委托服务机构开展技术性服务：部分情况下开展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1.承诺受理时限：1个工作日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2.法定审批时限：20个工作日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3.规定法定审批时限依据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《健身气功管理办法》（2006年11月国家体育总局令第9号发布）5……体育行政部门收到举办健身气功活动或设立健身气功站点的申请后，应当于二十个工作日内作出批准或不批准的决定，并书面通知申请人。二十个工作日内不能做出决定的，经体育行政部门负责人批准，可以延长十个工作日，并将延长期限的理由告知申请人。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4.承诺审批时限：10个工作日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1.办理行政许可是否收费：否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2.收费项目的名称、收费项目的标准、设定收费项目的依据、规定收费标准的依据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证照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健身气功站点注册证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0当次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提出变更申请。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全国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（1）《中华人民共和国行政许可法》41法律、行政法规设定的行政许可，其适用范围没有地域限制的，申请人取得的行政许可在全国范围内有效。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1.有无行政许可数量限制：无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2.公布数量限制的方式：无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3.公布数量限制的周期：无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4.在数量限制条件下实施行政许可的方式：无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5.规定在数量限制条件下实施行政许可方式的依据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1.有无年检要求：有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2.设定年检要求的依据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（1）《健身气功管理办法 》（国家体育总局令第9号）20批准设立健身气功站点的体育行政部门向获得批准的站点颁发证书，并组织年检。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3.年检周期：1年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4.年检是否要求报送材料：是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5.年检报送材料名称：1.年检报告。2.健身气功站点情况统计表。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6.年检是否收费：否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7.年检收费项目的名称、年检收费项目的标准、设定年检收费项目的依据、规定年检项目收费标准的依据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8.通过年检的证明或者标志：无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1.有无年报要求：无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2.年报报送材料名称：无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3.设定年报要求的依据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4.年报周期：无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剑川县教育体育局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举办健身气功活动审批（县级权限）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【000133101005】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1.行政许可事项名称及编码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举办健身气功活动及设立站点审批【00013310100Y】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2.行政许可事项子项名称及编码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举办健身气功活动审批（县级权限）【000133101005】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3.行政许可事项业务办理项名称及编码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1.举办健身气功活动审批（县级权限）(00013310100501)(审核通过)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（1）《国务院对确需保留的行政审批项目设定行政许可的决定》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（2）《健身气功管理办法》（2006年11月国家体育总局令第9号发布）11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（1）《健身气功管理办法》（2006年11月国家体育总局令第9号发布）12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（2）《健身气功管理办法》（2006年11月国家体育总局令第9号发布）13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（1）《健身气功管理办法》（2006年11月国家体育总局令第9号发布）26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（2）《健身气功管理办法》（2006年11月国家体育总局令第9号发布）27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（3）《大型群众性活动安全管理条例》20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（4）《健身气功管理办法》25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（5）《大型群众性活动安全管理条例》21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（6）《大型群众性活动安全管理条例》22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（7）《大型群众性活动安全管理条例》23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（8）《全民健身条例》38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7.实施机关：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剑川县教育体育局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8.审批层级：</w:t>
      </w:r>
      <w:r>
        <w:rPr>
          <w:rFonts w:hint="eastAsia" w:ascii="仿宋" w:hAnsi="仿宋" w:eastAsia="仿宋" w:cs="仿宋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9.行使层级：</w:t>
      </w:r>
      <w:r>
        <w:rPr>
          <w:rFonts w:hint="eastAsia" w:ascii="仿宋" w:hAnsi="仿宋" w:eastAsia="仿宋" w:cs="仿宋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10.是否由审批机关受理：</w:t>
      </w:r>
      <w:r>
        <w:rPr>
          <w:rFonts w:hint="eastAsia" w:ascii="仿宋" w:hAnsi="仿宋" w:eastAsia="仿宋" w:cs="仿宋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11.受理层级：</w:t>
      </w:r>
      <w:r>
        <w:rPr>
          <w:rFonts w:hint="eastAsia" w:ascii="仿宋" w:hAnsi="仿宋" w:eastAsia="仿宋" w:cs="仿宋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12.是否存在初审环节：</w:t>
      </w:r>
      <w:r>
        <w:rPr>
          <w:rFonts w:hint="eastAsia" w:ascii="仿宋" w:hAnsi="仿宋" w:eastAsia="仿宋" w:cs="仿宋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13.初审层级：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14.对应政务服务事项国家级基本目录名称：</w:t>
      </w:r>
      <w:r>
        <w:rPr>
          <w:rFonts w:hint="eastAsia" w:ascii="仿宋" w:hAnsi="仿宋" w:eastAsia="仿宋" w:cs="仿宋"/>
          <w:sz w:val="28"/>
          <w:szCs w:val="28"/>
        </w:rPr>
        <w:t>举办健身气功活动及设立站点审批</w:t>
      </w:r>
    </w:p>
    <w:p>
      <w:pPr>
        <w:spacing w:line="600" w:lineRule="exact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15.要素统一情况：</w:t>
      </w:r>
      <w:r>
        <w:rPr>
          <w:rFonts w:hint="eastAsia" w:ascii="仿宋" w:hAnsi="仿宋" w:eastAsia="仿宋" w:cs="仿宋"/>
          <w:sz w:val="28"/>
          <w:szCs w:val="28"/>
        </w:rPr>
        <w:t>部分要素全国统一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条件型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1120" w:firstLine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(一)由具有合法身份的公民、法人或其他组织提出；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(二)所涉及的功法，必须是国家体育总局审定批准的健身气功功法；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(三)有与所开展活动相适应的场所；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(四)有必要的资金和符合标准的设施、器材；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(五)有社会体育指导员和管理人员；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(六)有活动所在场所管理者同意使用的证明；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(七)有相应的安全措施和卫生条件；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2.规定行政许可条件的依据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（1）《健身气功管理办法》（2006年11月国家体育总局令第9号发布）12申请举办健身气功活动，应当具备下列条件：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(一)由具有合法身份的公民、法人或其他组织提出；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(二)所涉及的功法，必须是国家体育总局审定批准的健身气功功法；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(三)有与所开展活动相适应的场所；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(四)有必要的资金和符合标准的设施、器材；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(五)有社会体育指导员和管理人员；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(六)有活动所在场所管理者同意使用的证明；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(七)有相应的安全措施和卫生条件；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(八)法律法规规定的其他条件。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1.服务对象类型：</w:t>
      </w:r>
      <w:r>
        <w:rPr>
          <w:rFonts w:hint="eastAsia" w:ascii="仿宋" w:hAnsi="仿宋" w:eastAsia="仿宋" w:cs="仿宋"/>
          <w:sz w:val="28"/>
          <w:szCs w:val="28"/>
        </w:rPr>
        <w:t>自然人,企业法人,事业单位法人,社会组织法人,非法人企业,行政机关,其他组织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2.是否为涉企许可事项：</w:t>
      </w:r>
      <w:r>
        <w:rPr>
          <w:rFonts w:hint="eastAsia" w:ascii="仿宋" w:hAnsi="仿宋" w:eastAsia="仿宋" w:cs="仿宋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3.涉企经营许可事项名称：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4.许可证件名称：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5.改革方式：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6.具体改革举措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1.推广全程网上办理，推进体育领域信息数据共享应用。2.将审批时限由20个工作日压减至17个工作日。3.在国家审批时限在减至17个工作日的基础上，进一步将承诺审批时限压减至10个工作日。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依法依规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</w:t>
      </w:r>
      <w:r>
        <w:rPr>
          <w:rFonts w:hint="eastAsia" w:ascii="仿宋" w:hAnsi="仿宋" w:eastAsia="仿宋" w:cs="仿宋"/>
          <w:sz w:val="28"/>
          <w:szCs w:val="28"/>
        </w:rPr>
        <w:t>行重点监管，强化全过程监管，加强安全监管，严格落实各环节质量和安全责任。严格按照《国家体育总局监管事项目录清单》和《中央指定地方实施行政许可事项汇总清单》的监管对象、监管措施和监管流程，对举办健身气功活动是否按照规定时间、地点、人员，是否规范使用名称，是否利用活动举办开展违法行为进行“双随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一公开”的监管工作机制。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申请书；活动方案（包括经费保障、人员保障、安全保障、食宿保障、气象保障等情况说明）；举办者合法的身份证明；活动场地管理者同意使用的证明。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2.规定申请材料的依据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（1）《健身气功管理办法》（2006年11月国家体育总局令第9号发布）13申请举办健身气功活动，应当提前三十个工作日报送下列材料：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(一)申请书；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(二)活动方案(内容包括：举办者姓名、住址或名称、地址；功法名称；活动时间、地点、人数；社会体育指导员和管理人员情况等)；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(三)举办者合法的身份证明；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(四)活动场地管理者同意使用的证明；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(五)社会体育指导员和管理人员的资格证明。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1.有无法定中介服务事项：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2.中介服务事项名称：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3.设定中介服务事项的依据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4.提供中介服务的机构：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5.中介服务事项的收费性质：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申请——受理——审核——批准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（1）《健身气功管理办法》（2006年11月国家体育总局令第9号发布）13申请举办健身气功活动，应当提前三十个工作日报送下列材料：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(一)申请书；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(二)活动方案(内容包括：举办者姓名、住址或名称、地址；功法名称；活动时间、地点、人数；社会体育指导员和管理人员情况等)；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(三)举办者合法的身份证明；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(四)活动场地管理者同意使用的证明；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(五)社会体育指导员和管理人员的资格证明。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（2）《健身气功管理办法》（2006年11月国家体育总局令第9号发布）5……体育行政部门收到举办健身气功活动或设立健身气功站点的申请后，应当于二十个工作日内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</w:t>
      </w:r>
      <w:r>
        <w:rPr>
          <w:rFonts w:hint="eastAsia" w:ascii="仿宋" w:hAnsi="仿宋" w:eastAsia="仿宋" w:cs="仿宋"/>
          <w:sz w:val="28"/>
          <w:szCs w:val="28"/>
        </w:rPr>
        <w:t>出批准或不批准的决定，并书面通知申请人。二十个工作日内不能做出决定的，经体育行政部门负责人批准，可以延长十个工作日，并将延长期限的理由告知申请人。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3.是否需要现场勘验：</w:t>
      </w:r>
      <w:r>
        <w:rPr>
          <w:rFonts w:hint="eastAsia" w:ascii="仿宋" w:hAnsi="仿宋" w:eastAsia="仿宋" w:cs="仿宋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4.是否需要组织听证：</w:t>
      </w:r>
      <w:r>
        <w:rPr>
          <w:rFonts w:hint="eastAsia" w:ascii="仿宋" w:hAnsi="仿宋" w:eastAsia="仿宋" w:cs="仿宋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5.是否需要招标、拍卖、挂牌交易：</w:t>
      </w:r>
      <w:r>
        <w:rPr>
          <w:rFonts w:hint="eastAsia" w:ascii="仿宋" w:hAnsi="仿宋" w:eastAsia="仿宋" w:cs="仿宋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6.是否需要检验、检测、检疫：</w:t>
      </w:r>
      <w:r>
        <w:rPr>
          <w:rFonts w:hint="eastAsia" w:ascii="仿宋" w:hAnsi="仿宋" w:eastAsia="仿宋" w:cs="仿宋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7.是否需要鉴定：</w:t>
      </w:r>
      <w:r>
        <w:rPr>
          <w:rFonts w:hint="eastAsia" w:ascii="仿宋" w:hAnsi="仿宋" w:eastAsia="仿宋" w:cs="仿宋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8.是否需要专家评审：</w:t>
      </w:r>
      <w:r>
        <w:rPr>
          <w:rFonts w:hint="eastAsia" w:ascii="仿宋" w:hAnsi="仿宋" w:eastAsia="仿宋" w:cs="仿宋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9.是否需要向社会公示：</w:t>
      </w:r>
      <w:r>
        <w:rPr>
          <w:rFonts w:hint="eastAsia" w:ascii="仿宋" w:hAnsi="仿宋" w:eastAsia="仿宋" w:cs="仿宋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10.是否实行告知承诺办理：</w:t>
      </w:r>
      <w:r>
        <w:rPr>
          <w:rFonts w:hint="eastAsia" w:ascii="仿宋" w:hAnsi="仿宋" w:eastAsia="仿宋" w:cs="仿宋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仿宋" w:hAnsi="仿宋" w:eastAsia="仿宋" w:cs="仿宋"/>
          <w:sz w:val="28"/>
          <w:szCs w:val="28"/>
        </w:rPr>
        <w:t>部分情况下开展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1.承诺受理时限：</w:t>
      </w:r>
      <w:r>
        <w:rPr>
          <w:rFonts w:hint="eastAsia" w:ascii="仿宋" w:hAnsi="仿宋" w:eastAsia="仿宋" w:cs="仿宋"/>
          <w:sz w:val="28"/>
          <w:szCs w:val="28"/>
        </w:rPr>
        <w:t>1个工作日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2.法定审批时限：</w:t>
      </w:r>
      <w:r>
        <w:rPr>
          <w:rFonts w:hint="eastAsia" w:ascii="仿宋" w:hAnsi="仿宋" w:eastAsia="仿宋" w:cs="仿宋"/>
          <w:sz w:val="28"/>
          <w:szCs w:val="28"/>
        </w:rPr>
        <w:t>20个工作日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（1）《健身气功管理办法》（2006年11月国家体育总局令第9号发布）5……体育行政部门收到举办健身气功活动或设立健身气功站点的申请后，应当于二十个工作日内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出批准或不批准的决定，并书面通知申请人。二十个工作日内不能做出决定的，经体育行政部门负责人批准，可以延长十个工作日，并将延长期限的理由告知申请人。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4.承诺审批时限：</w:t>
      </w:r>
      <w:r>
        <w:rPr>
          <w:rFonts w:hint="eastAsia" w:ascii="仿宋" w:hAnsi="仿宋" w:eastAsia="仿宋" w:cs="仿宋"/>
          <w:sz w:val="28"/>
          <w:szCs w:val="28"/>
        </w:rPr>
        <w:t>10个工作日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1.办理行政许可是否收费：</w:t>
      </w:r>
      <w:r>
        <w:rPr>
          <w:rFonts w:hint="eastAsia" w:ascii="仿宋" w:hAnsi="仿宋" w:eastAsia="仿宋" w:cs="仿宋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2.收费项目的名称、收费项目的标准、设定收费项目的依据、规定收费标准的依据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1.审批结果类型：</w:t>
      </w:r>
      <w:r>
        <w:rPr>
          <w:rFonts w:hint="eastAsia" w:ascii="仿宋" w:hAnsi="仿宋" w:eastAsia="仿宋" w:cs="仿宋"/>
          <w:sz w:val="28"/>
          <w:szCs w:val="28"/>
        </w:rPr>
        <w:t>批文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2.审批结果名称：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3.审批结果的有效期限：</w:t>
      </w:r>
      <w:r>
        <w:rPr>
          <w:rFonts w:hint="eastAsia" w:ascii="仿宋" w:hAnsi="仿宋" w:eastAsia="仿宋" w:cs="仿宋"/>
          <w:sz w:val="28"/>
          <w:szCs w:val="28"/>
        </w:rPr>
        <w:t>0当次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4.规定审批结果有效期限的依据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（1）无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5.是否需要办理审批结果变更手续：</w:t>
      </w:r>
      <w:r>
        <w:rPr>
          <w:rFonts w:hint="eastAsia" w:ascii="仿宋" w:hAnsi="仿宋" w:eastAsia="仿宋" w:cs="仿宋"/>
          <w:sz w:val="28"/>
          <w:szCs w:val="28"/>
        </w:rPr>
        <w:t>是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6.办理审批结果变更手续的要求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提交变更申请。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7.是否需要办理审批结果延续手续：</w:t>
      </w:r>
      <w:r>
        <w:rPr>
          <w:rFonts w:hint="eastAsia" w:ascii="仿宋" w:hAnsi="仿宋" w:eastAsia="仿宋" w:cs="仿宋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8.办理审批结果延续手续的要求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9.审批结果的有效地域范围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10.规定审批结果有效地域范围的依据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中华人民共和国行政许可法</w:t>
      </w:r>
      <w:r>
        <w:rPr>
          <w:rFonts w:hint="eastAsia" w:ascii="仿宋" w:hAnsi="仿宋" w:eastAsia="仿宋" w:cs="仿宋"/>
          <w:sz w:val="28"/>
          <w:szCs w:val="28"/>
        </w:rPr>
        <w:t>》41法律、行政法规设定的行政许可，其适用范围没有地域限制的，申请人取得的行政许可在全国范围内有效。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1.有无行政许可数量限制：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2.公布数量限制的方式：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3.公布数量限制的周期：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5.规定在数量限制条件下实施行政许可方式的依据</w:t>
      </w:r>
    </w:p>
    <w:p>
      <w:pPr>
        <w:spacing w:line="6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1.有无年检要求：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2.设定年检要求的依据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3.年检周期：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4.年检是否要求报送材料：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5.年检报送材料名称：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6.年检是否收费：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7.年检收费项目的名称、年检收费项目的标准、设定年检收费项目的依据、规定年检项目收费标准的依据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8.通过年检的证明或者标志：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1.有无年报要求：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2.年报报送材料名称：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3.设定年报要求的依据</w:t>
      </w:r>
    </w:p>
    <w:p>
      <w:pPr>
        <w:spacing w:line="540" w:lineRule="exact"/>
        <w:ind w:firstLine="560" w:firstLineChars="2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4.年报周期：</w:t>
      </w: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剑川县教育体育局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MmUxNWQwY2M5MjkwYTU4MDk1YTVlMzIxYjJjNGIifQ=="/>
    <w:docVar w:name="KSO_WPS_MARK_KEY" w:val="1f5d038b-d760-4175-a8c5-a5f12c19f423"/>
  </w:docVars>
  <w:rsids>
    <w:rsidRoot w:val="6192244D"/>
    <w:rsid w:val="0CA9205E"/>
    <w:rsid w:val="1E305102"/>
    <w:rsid w:val="26DB7EAB"/>
    <w:rsid w:val="2B79120E"/>
    <w:rsid w:val="30CA3877"/>
    <w:rsid w:val="32514623"/>
    <w:rsid w:val="4D40041A"/>
    <w:rsid w:val="55EF2738"/>
    <w:rsid w:val="619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5956</Words>
  <Characters>6331</Characters>
  <Lines>0</Lines>
  <Paragraphs>0</Paragraphs>
  <TotalTime>1</TotalTime>
  <ScaleCrop>false</ScaleCrop>
  <LinksUpToDate>false</LinksUpToDate>
  <CharactersWithSpaces>6426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2024-01-11T01:00:00Z</dcterms:created>
  <dc:creator>LOVE-LIN</dc:creator>
  <cp:lastModifiedBy>LOVE-LIN</cp:lastModifiedBy>
  <dcterms:modified xsi:type="dcterms:W3CDTF">2024-01-29T02:39:30Z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283BE7D4BE28461193A15A81BE177B94_11</vt:lpwstr>
  </property>
</Properties>
</file>